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D1A2FF" w14:textId="77777777" w:rsidR="00190BAC" w:rsidRDefault="00190BAC" w:rsidP="00190BAC">
      <w:pPr>
        <w:spacing w:line="240" w:lineRule="auto"/>
        <w:jc w:val="center"/>
        <w:rPr>
          <w:rFonts w:ascii="Harrington" w:eastAsia="Harrington" w:hAnsi="Harrington" w:cs="Harrington"/>
          <w:b/>
          <w:sz w:val="24"/>
        </w:rPr>
      </w:pPr>
      <w:r>
        <w:rPr>
          <w:rFonts w:eastAsiaTheme="minorEastAsia"/>
        </w:rPr>
        <w:object w:dxaOrig="1005" w:dyaOrig="975" w14:anchorId="2FDA6140">
          <v:rect id="rectole0000000000" o:spid="_x0000_i1025" style="width:50.4pt;height:48.9pt" o:ole="" o:preferrelative="t" stroked="f">
            <v:imagedata r:id="rId4" o:title=""/>
          </v:rect>
          <o:OLEObject Type="Embed" ProgID="StaticMetafile" ShapeID="rectole0000000000" DrawAspect="Content" ObjectID="_1674484905" r:id="rId5"/>
        </w:object>
      </w:r>
    </w:p>
    <w:p w14:paraId="70670D2A" w14:textId="77777777" w:rsidR="00190BAC" w:rsidRDefault="00190BAC" w:rsidP="00190BAC">
      <w:pPr>
        <w:spacing w:line="240" w:lineRule="auto"/>
        <w:contextualSpacing/>
        <w:jc w:val="center"/>
        <w:rPr>
          <w:rFonts w:ascii="Calibri" w:eastAsia="Calibri" w:hAnsi="Calibri" w:cs="Calibri"/>
        </w:rPr>
      </w:pPr>
      <w:r>
        <w:rPr>
          <w:rFonts w:ascii="Harrington" w:eastAsia="Harrington" w:hAnsi="Harrington" w:cs="Harrington"/>
          <w:b/>
          <w:sz w:val="24"/>
        </w:rPr>
        <w:t>The Grand Chapter of Connecticut</w:t>
      </w:r>
    </w:p>
    <w:p w14:paraId="3C71001D" w14:textId="77777777" w:rsidR="00190BAC" w:rsidRDefault="00190BAC" w:rsidP="00190BAC">
      <w:pPr>
        <w:spacing w:line="240" w:lineRule="auto"/>
        <w:contextualSpacing/>
        <w:jc w:val="center"/>
        <w:rPr>
          <w:rFonts w:ascii="Calibri" w:eastAsia="Calibri" w:hAnsi="Calibri" w:cs="Calibri"/>
        </w:rPr>
      </w:pPr>
      <w:r>
        <w:rPr>
          <w:rFonts w:ascii="Harrington" w:eastAsia="Harrington" w:hAnsi="Harrington" w:cs="Harrington"/>
          <w:b/>
          <w:sz w:val="24"/>
        </w:rPr>
        <w:t>Order of the Eastern Star, Inc.</w:t>
      </w:r>
    </w:p>
    <w:p w14:paraId="561E3C1D" w14:textId="77777777" w:rsidR="00190BAC" w:rsidRDefault="00190BAC" w:rsidP="00190BAC">
      <w:pPr>
        <w:spacing w:line="240" w:lineRule="auto"/>
        <w:contextualSpacing/>
        <w:jc w:val="center"/>
        <w:rPr>
          <w:rFonts w:ascii="Calibri" w:eastAsia="Calibri" w:hAnsi="Calibri" w:cs="Calibri"/>
        </w:rPr>
      </w:pPr>
      <w:r>
        <w:rPr>
          <w:rFonts w:ascii="Constantia" w:eastAsia="Constantia" w:hAnsi="Constantia" w:cs="Constantia"/>
          <w:b/>
          <w:i/>
          <w:sz w:val="18"/>
        </w:rPr>
        <w:t>Organized August 11, 1874</w:t>
      </w:r>
    </w:p>
    <w:p w14:paraId="60F50DBC" w14:textId="280EBF26" w:rsidR="00190BAC" w:rsidRDefault="00190BAC" w:rsidP="00190BAC">
      <w:pPr>
        <w:spacing w:after="0" w:line="240" w:lineRule="auto"/>
        <w:ind w:left="-360" w:right="-360"/>
        <w:contextualSpacing/>
        <w:rPr>
          <w:rFonts w:ascii="Constantia" w:eastAsia="Constantia" w:hAnsi="Constantia" w:cs="Constantia"/>
          <w:b/>
          <w:i/>
          <w:sz w:val="18"/>
        </w:rPr>
      </w:pPr>
      <w:r>
        <w:rPr>
          <w:rFonts w:ascii="Constantia" w:eastAsia="Constantia" w:hAnsi="Constantia" w:cs="Constantia"/>
          <w:b/>
          <w:i/>
          <w:sz w:val="18"/>
        </w:rPr>
        <w:t xml:space="preserve">Jennifer L. </w:t>
      </w:r>
      <w:proofErr w:type="spellStart"/>
      <w:r>
        <w:rPr>
          <w:rFonts w:ascii="Constantia" w:eastAsia="Constantia" w:hAnsi="Constantia" w:cs="Constantia"/>
          <w:b/>
          <w:i/>
          <w:sz w:val="18"/>
        </w:rPr>
        <w:t>Willich</w:t>
      </w:r>
      <w:proofErr w:type="spellEnd"/>
      <w:r>
        <w:rPr>
          <w:rFonts w:ascii="Constantia" w:eastAsia="Constantia" w:hAnsi="Constantia" w:cs="Constantia"/>
          <w:b/>
          <w:i/>
          <w:sz w:val="18"/>
        </w:rPr>
        <w:t xml:space="preserve"> - </w:t>
      </w:r>
      <w:r>
        <w:rPr>
          <w:rFonts w:ascii="Constantia" w:eastAsia="Constantia" w:hAnsi="Constantia" w:cs="Constantia"/>
          <w:b/>
          <w:sz w:val="16"/>
        </w:rPr>
        <w:t>Worthy Grand Matron</w:t>
      </w:r>
      <w:r>
        <w:rPr>
          <w:rFonts w:ascii="Constantia" w:eastAsia="Constantia" w:hAnsi="Constantia" w:cs="Constantia"/>
          <w:sz w:val="18"/>
        </w:rPr>
        <w:tab/>
      </w:r>
      <w:r>
        <w:rPr>
          <w:rFonts w:ascii="Constantia" w:eastAsia="Constantia" w:hAnsi="Constantia" w:cs="Constantia"/>
          <w:sz w:val="18"/>
        </w:rPr>
        <w:tab/>
      </w:r>
      <w:r>
        <w:rPr>
          <w:rFonts w:ascii="Constantia" w:eastAsia="Constantia" w:hAnsi="Constantia" w:cs="Constantia"/>
          <w:sz w:val="18"/>
        </w:rPr>
        <w:tab/>
        <w:t xml:space="preserve">                       </w:t>
      </w:r>
      <w:r>
        <w:rPr>
          <w:rFonts w:ascii="Constantia" w:eastAsia="Constantia" w:hAnsi="Constantia" w:cs="Constantia"/>
          <w:b/>
          <w:i/>
          <w:sz w:val="18"/>
        </w:rPr>
        <w:t xml:space="preserve">        </w:t>
      </w:r>
      <w:r w:rsidR="00BC77EF">
        <w:rPr>
          <w:rFonts w:ascii="Constantia" w:eastAsia="Constantia" w:hAnsi="Constantia" w:cs="Constantia"/>
          <w:b/>
          <w:i/>
          <w:sz w:val="18"/>
        </w:rPr>
        <w:tab/>
      </w:r>
      <w:r w:rsidR="00BC77EF">
        <w:rPr>
          <w:rFonts w:ascii="Constantia" w:eastAsia="Constantia" w:hAnsi="Constantia" w:cs="Constantia"/>
          <w:b/>
          <w:i/>
          <w:sz w:val="18"/>
        </w:rPr>
        <w:tab/>
        <w:t xml:space="preserve">                </w:t>
      </w:r>
      <w:r>
        <w:rPr>
          <w:rFonts w:ascii="Constantia" w:eastAsia="Constantia" w:hAnsi="Constantia" w:cs="Constantia"/>
          <w:b/>
          <w:i/>
          <w:sz w:val="18"/>
        </w:rPr>
        <w:t>William L. Greene -</w:t>
      </w:r>
      <w:r>
        <w:rPr>
          <w:rFonts w:ascii="Constantia" w:eastAsia="Constantia" w:hAnsi="Constantia" w:cs="Constantia"/>
          <w:b/>
          <w:sz w:val="16"/>
        </w:rPr>
        <w:t xml:space="preserve"> Worthy Grand Patron</w:t>
      </w:r>
    </w:p>
    <w:p w14:paraId="341CC009" w14:textId="76A03675" w:rsidR="00190BAC" w:rsidRDefault="00190BAC" w:rsidP="00190BAC">
      <w:pPr>
        <w:spacing w:after="0" w:line="240" w:lineRule="auto"/>
        <w:ind w:left="-360" w:right="-360"/>
        <w:contextualSpacing/>
        <w:rPr>
          <w:rFonts w:ascii="Constantia" w:eastAsia="Constantia" w:hAnsi="Constantia" w:cs="Constantia"/>
          <w:sz w:val="16"/>
        </w:rPr>
      </w:pPr>
      <w:r>
        <w:rPr>
          <w:rFonts w:ascii="Constantia" w:eastAsia="Constantia" w:hAnsi="Constantia" w:cs="Constantia"/>
          <w:sz w:val="16"/>
        </w:rPr>
        <w:t>P.O. Box 174 – Eastford, CT 06242</w:t>
      </w:r>
      <w:r>
        <w:rPr>
          <w:rFonts w:ascii="Constantia" w:eastAsia="Constantia" w:hAnsi="Constantia" w:cs="Constantia"/>
          <w:sz w:val="16"/>
        </w:rPr>
        <w:tab/>
      </w:r>
      <w:r>
        <w:rPr>
          <w:rFonts w:ascii="Constantia" w:eastAsia="Constantia" w:hAnsi="Constantia" w:cs="Constantia"/>
          <w:sz w:val="16"/>
        </w:rPr>
        <w:tab/>
      </w:r>
      <w:r>
        <w:rPr>
          <w:rFonts w:ascii="Constantia" w:eastAsia="Constantia" w:hAnsi="Constantia" w:cs="Constantia"/>
          <w:sz w:val="16"/>
        </w:rPr>
        <w:tab/>
      </w:r>
      <w:r>
        <w:rPr>
          <w:rFonts w:ascii="Constantia" w:eastAsia="Constantia" w:hAnsi="Constantia" w:cs="Constantia"/>
          <w:sz w:val="16"/>
        </w:rPr>
        <w:tab/>
      </w:r>
      <w:r>
        <w:rPr>
          <w:rFonts w:ascii="Constantia" w:eastAsia="Constantia" w:hAnsi="Constantia" w:cs="Constantia"/>
          <w:sz w:val="16"/>
        </w:rPr>
        <w:tab/>
        <w:t xml:space="preserve">                                                </w:t>
      </w:r>
      <w:r w:rsidR="00BC77EF">
        <w:rPr>
          <w:rFonts w:ascii="Constantia" w:eastAsia="Constantia" w:hAnsi="Constantia" w:cs="Constantia"/>
          <w:sz w:val="16"/>
        </w:rPr>
        <w:tab/>
      </w:r>
      <w:r w:rsidR="00BC77EF">
        <w:rPr>
          <w:rFonts w:ascii="Constantia" w:eastAsia="Constantia" w:hAnsi="Constantia" w:cs="Constantia"/>
          <w:sz w:val="16"/>
        </w:rPr>
        <w:tab/>
        <w:t xml:space="preserve">             </w:t>
      </w:r>
      <w:r>
        <w:rPr>
          <w:rFonts w:ascii="Constantia" w:eastAsia="Constantia" w:hAnsi="Constantia" w:cs="Constantia"/>
          <w:sz w:val="16"/>
        </w:rPr>
        <w:t xml:space="preserve">  1726 South Street, Coventry, CT 06238</w:t>
      </w:r>
    </w:p>
    <w:p w14:paraId="4DFFF1D6" w14:textId="77777777" w:rsidR="00190BAC" w:rsidRDefault="00190BAC" w:rsidP="00190BAC">
      <w:pPr>
        <w:spacing w:after="0" w:line="240" w:lineRule="auto"/>
        <w:ind w:left="-360" w:right="-360"/>
        <w:contextualSpacing/>
        <w:rPr>
          <w:rFonts w:ascii="Constantia" w:eastAsia="Constantia" w:hAnsi="Constantia" w:cs="Constantia"/>
          <w:sz w:val="16"/>
        </w:rPr>
      </w:pPr>
    </w:p>
    <w:p w14:paraId="6EED6D0A" w14:textId="4F3BC8C4" w:rsidR="00190BAC" w:rsidRDefault="00190BAC" w:rsidP="00190BAC">
      <w:pPr>
        <w:spacing w:after="0" w:line="240" w:lineRule="auto"/>
        <w:ind w:left="-360" w:right="-360"/>
        <w:contextualSpacing/>
        <w:rPr>
          <w:rFonts w:ascii="Constantia" w:eastAsia="Constantia" w:hAnsi="Constantia" w:cs="Constantia"/>
          <w:sz w:val="16"/>
        </w:rPr>
      </w:pPr>
      <w:r>
        <w:rPr>
          <w:rFonts w:ascii="Constantia" w:eastAsia="Constantia" w:hAnsi="Constantia" w:cs="Constantia"/>
          <w:b/>
          <w:i/>
          <w:sz w:val="18"/>
        </w:rPr>
        <w:t>Marilyn C. Mattoon, PGM</w:t>
      </w:r>
      <w:r>
        <w:rPr>
          <w:rFonts w:ascii="Constantia" w:eastAsia="Constantia" w:hAnsi="Constantia" w:cs="Constantia"/>
          <w:b/>
          <w:sz w:val="16"/>
        </w:rPr>
        <w:t xml:space="preserve"> - Grand Secretary</w:t>
      </w:r>
      <w:r>
        <w:rPr>
          <w:rFonts w:ascii="Constantia" w:eastAsia="Constantia" w:hAnsi="Constantia" w:cs="Constantia"/>
          <w:sz w:val="18"/>
        </w:rPr>
        <w:tab/>
      </w:r>
      <w:r>
        <w:rPr>
          <w:rFonts w:ascii="Constantia" w:eastAsia="Constantia" w:hAnsi="Constantia" w:cs="Constantia"/>
          <w:sz w:val="18"/>
        </w:rPr>
        <w:tab/>
      </w:r>
      <w:r>
        <w:rPr>
          <w:rFonts w:ascii="Constantia" w:eastAsia="Constantia" w:hAnsi="Constantia" w:cs="Constantia"/>
          <w:sz w:val="18"/>
        </w:rPr>
        <w:tab/>
      </w:r>
      <w:r>
        <w:rPr>
          <w:rFonts w:ascii="Constantia" w:eastAsia="Constantia" w:hAnsi="Constantia" w:cs="Constantia"/>
          <w:sz w:val="18"/>
        </w:rPr>
        <w:tab/>
        <w:t xml:space="preserve">                </w:t>
      </w:r>
      <w:r>
        <w:rPr>
          <w:rFonts w:ascii="Constantia" w:eastAsia="Constantia" w:hAnsi="Constantia" w:cs="Constantia"/>
          <w:b/>
          <w:i/>
          <w:sz w:val="18"/>
        </w:rPr>
        <w:t xml:space="preserve">         </w:t>
      </w:r>
      <w:r w:rsidR="00BC77EF">
        <w:rPr>
          <w:rFonts w:ascii="Constantia" w:eastAsia="Constantia" w:hAnsi="Constantia" w:cs="Constantia"/>
          <w:b/>
          <w:i/>
          <w:sz w:val="18"/>
        </w:rPr>
        <w:tab/>
      </w:r>
      <w:r w:rsidR="00BC77EF">
        <w:rPr>
          <w:rFonts w:ascii="Constantia" w:eastAsia="Constantia" w:hAnsi="Constantia" w:cs="Constantia"/>
          <w:b/>
          <w:i/>
          <w:sz w:val="18"/>
        </w:rPr>
        <w:tab/>
        <w:t xml:space="preserve">         </w:t>
      </w:r>
      <w:r>
        <w:rPr>
          <w:rFonts w:ascii="Constantia" w:eastAsia="Constantia" w:hAnsi="Constantia" w:cs="Constantia"/>
          <w:b/>
          <w:i/>
          <w:sz w:val="18"/>
        </w:rPr>
        <w:t>Paul H. Rice, PGP</w:t>
      </w:r>
      <w:r>
        <w:rPr>
          <w:rFonts w:ascii="Constantia" w:eastAsia="Constantia" w:hAnsi="Constantia" w:cs="Constantia"/>
          <w:b/>
          <w:sz w:val="16"/>
        </w:rPr>
        <w:t xml:space="preserve"> - Grand Treasurer</w:t>
      </w:r>
    </w:p>
    <w:p w14:paraId="58C864FE" w14:textId="4A435AF1" w:rsidR="00190BAC" w:rsidRDefault="00190BAC" w:rsidP="00BC77EF">
      <w:pPr>
        <w:spacing w:after="0" w:line="240" w:lineRule="auto"/>
        <w:ind w:left="-360" w:right="-360"/>
        <w:contextualSpacing/>
        <w:rPr>
          <w:rFonts w:ascii="Constantia" w:eastAsia="Constantia" w:hAnsi="Constantia" w:cs="Constantia"/>
          <w:sz w:val="18"/>
        </w:rPr>
      </w:pPr>
      <w:r>
        <w:rPr>
          <w:rFonts w:ascii="Constantia" w:eastAsia="Constantia" w:hAnsi="Constantia" w:cs="Constantia"/>
          <w:sz w:val="16"/>
        </w:rPr>
        <w:t>P.O. Box 143 – Plymouth, CT 06782</w:t>
      </w:r>
      <w:r>
        <w:rPr>
          <w:rFonts w:ascii="Constantia" w:eastAsia="Constantia" w:hAnsi="Constantia" w:cs="Constantia"/>
          <w:sz w:val="16"/>
        </w:rPr>
        <w:tab/>
      </w:r>
      <w:r>
        <w:rPr>
          <w:rFonts w:ascii="Constantia" w:eastAsia="Constantia" w:hAnsi="Constantia" w:cs="Constantia"/>
          <w:sz w:val="16"/>
        </w:rPr>
        <w:tab/>
      </w:r>
      <w:r>
        <w:rPr>
          <w:rFonts w:ascii="Constantia" w:eastAsia="Constantia" w:hAnsi="Constantia" w:cs="Constantia"/>
          <w:sz w:val="16"/>
        </w:rPr>
        <w:tab/>
      </w:r>
      <w:r>
        <w:rPr>
          <w:rFonts w:ascii="Constantia" w:eastAsia="Constantia" w:hAnsi="Constantia" w:cs="Constantia"/>
          <w:sz w:val="16"/>
        </w:rPr>
        <w:tab/>
      </w:r>
      <w:r>
        <w:rPr>
          <w:rFonts w:ascii="Constantia" w:eastAsia="Constantia" w:hAnsi="Constantia" w:cs="Constantia"/>
          <w:sz w:val="16"/>
        </w:rPr>
        <w:tab/>
        <w:t xml:space="preserve">           </w:t>
      </w:r>
      <w:r>
        <w:rPr>
          <w:rFonts w:ascii="Constantia" w:eastAsia="Constantia" w:hAnsi="Constantia" w:cs="Constantia"/>
          <w:sz w:val="16"/>
        </w:rPr>
        <w:tab/>
        <w:t xml:space="preserve">                     </w:t>
      </w:r>
      <w:r w:rsidR="00BC77EF">
        <w:rPr>
          <w:rFonts w:ascii="Constantia" w:eastAsia="Constantia" w:hAnsi="Constantia" w:cs="Constantia"/>
          <w:sz w:val="16"/>
        </w:rPr>
        <w:tab/>
        <w:t xml:space="preserve">                     </w:t>
      </w:r>
      <w:r>
        <w:rPr>
          <w:rFonts w:ascii="Constantia" w:eastAsia="Constantia" w:hAnsi="Constantia" w:cs="Constantia"/>
          <w:sz w:val="16"/>
        </w:rPr>
        <w:t xml:space="preserve"> 117 South Brook Road – Hampton, CT 06247</w:t>
      </w:r>
      <w:r>
        <w:rPr>
          <w:rFonts w:ascii="Constantia" w:eastAsia="Constantia" w:hAnsi="Constantia" w:cs="Constantia"/>
          <w:sz w:val="18"/>
        </w:rPr>
        <w:t xml:space="preserve"> </w:t>
      </w:r>
    </w:p>
    <w:p w14:paraId="51876CE6" w14:textId="273B3570" w:rsidR="00190BAC" w:rsidRPr="0009277F" w:rsidRDefault="00190BAC" w:rsidP="00190BAC">
      <w:pPr>
        <w:spacing w:after="0" w:line="240" w:lineRule="auto"/>
        <w:ind w:left="-360" w:right="-360"/>
        <w:contextualSpacing/>
        <w:jc w:val="center"/>
        <w:rPr>
          <w:rFonts w:ascii="Daytona" w:eastAsia="Constantia" w:hAnsi="Daytona" w:cs="Constantia"/>
        </w:rPr>
      </w:pPr>
      <w:r w:rsidRPr="0009277F">
        <w:rPr>
          <w:rFonts w:ascii="Daytona" w:eastAsia="Constantia" w:hAnsi="Daytona" w:cs="Constantia"/>
        </w:rPr>
        <w:t>February 10, 2021</w:t>
      </w:r>
    </w:p>
    <w:p w14:paraId="4A1D87B3" w14:textId="77777777" w:rsidR="00190BAC" w:rsidRPr="0009277F" w:rsidRDefault="00190BAC" w:rsidP="00190BAC">
      <w:pPr>
        <w:spacing w:line="240" w:lineRule="auto"/>
        <w:contextualSpacing/>
        <w:jc w:val="center"/>
        <w:rPr>
          <w:rFonts w:ascii="Tribune" w:eastAsiaTheme="minorEastAsia" w:hAnsi="Tribune" w:cs="Tribune"/>
        </w:rPr>
      </w:pPr>
    </w:p>
    <w:p w14:paraId="4AE34770" w14:textId="66DBED81" w:rsidR="00127A23" w:rsidRPr="0009277F" w:rsidRDefault="00591171" w:rsidP="0009277F">
      <w:pPr>
        <w:spacing w:line="240" w:lineRule="auto"/>
        <w:contextualSpacing/>
        <w:rPr>
          <w:rFonts w:ascii="Daytona" w:hAnsi="Daytona"/>
        </w:rPr>
      </w:pPr>
      <w:r w:rsidRPr="0009277F">
        <w:rPr>
          <w:rFonts w:ascii="Daytona" w:hAnsi="Daytona"/>
        </w:rPr>
        <w:t>TO:</w:t>
      </w:r>
      <w:r w:rsidRPr="0009277F">
        <w:rPr>
          <w:rFonts w:ascii="Daytona" w:hAnsi="Daytona"/>
        </w:rPr>
        <w:tab/>
        <w:t xml:space="preserve">Marianne </w:t>
      </w:r>
      <w:r w:rsidR="0009277F" w:rsidRPr="0009277F">
        <w:rPr>
          <w:rFonts w:ascii="Daytona" w:hAnsi="Daytona"/>
        </w:rPr>
        <w:t xml:space="preserve">R. </w:t>
      </w:r>
      <w:r w:rsidRPr="0009277F">
        <w:rPr>
          <w:rFonts w:ascii="Daytona" w:hAnsi="Daytona"/>
        </w:rPr>
        <w:t>Shenefelt</w:t>
      </w:r>
      <w:r w:rsidR="0009277F" w:rsidRPr="0009277F">
        <w:rPr>
          <w:rFonts w:ascii="Daytona" w:hAnsi="Daytona"/>
        </w:rPr>
        <w:t>, Most Worthy Grand Matron</w:t>
      </w:r>
    </w:p>
    <w:p w14:paraId="54DE0C12" w14:textId="71479BAA" w:rsidR="00591171" w:rsidRPr="0009277F" w:rsidRDefault="00591171" w:rsidP="00190BAC">
      <w:pPr>
        <w:spacing w:line="240" w:lineRule="auto"/>
        <w:contextualSpacing/>
        <w:rPr>
          <w:rFonts w:ascii="Daytona" w:hAnsi="Daytona"/>
        </w:rPr>
      </w:pPr>
      <w:r w:rsidRPr="0009277F">
        <w:rPr>
          <w:rFonts w:ascii="Daytona" w:hAnsi="Daytona"/>
        </w:rPr>
        <w:tab/>
        <w:t xml:space="preserve">Henry </w:t>
      </w:r>
      <w:r w:rsidR="0009277F" w:rsidRPr="0009277F">
        <w:rPr>
          <w:rFonts w:ascii="Daytona" w:hAnsi="Daytona"/>
        </w:rPr>
        <w:t xml:space="preserve">S. </w:t>
      </w:r>
      <w:r w:rsidRPr="0009277F">
        <w:rPr>
          <w:rFonts w:ascii="Daytona" w:hAnsi="Daytona"/>
        </w:rPr>
        <w:t>Martin</w:t>
      </w:r>
      <w:r w:rsidR="0009277F" w:rsidRPr="0009277F">
        <w:rPr>
          <w:rFonts w:ascii="Daytona" w:hAnsi="Daytona"/>
        </w:rPr>
        <w:t>, Most Worthy Grand Patron</w:t>
      </w:r>
    </w:p>
    <w:p w14:paraId="697F98DF" w14:textId="17E36223" w:rsidR="00591171" w:rsidRDefault="00591171" w:rsidP="00190BAC">
      <w:pPr>
        <w:spacing w:line="240" w:lineRule="auto"/>
        <w:contextualSpacing/>
        <w:rPr>
          <w:rFonts w:ascii="Daytona" w:hAnsi="Daytona"/>
        </w:rPr>
      </w:pPr>
      <w:r w:rsidRPr="0009277F">
        <w:rPr>
          <w:rFonts w:ascii="Daytona" w:hAnsi="Daytona"/>
        </w:rPr>
        <w:tab/>
        <w:t>Alma Lynn Bane</w:t>
      </w:r>
      <w:r w:rsidR="0009277F" w:rsidRPr="0009277F">
        <w:rPr>
          <w:rFonts w:ascii="Daytona" w:hAnsi="Daytona"/>
        </w:rPr>
        <w:t>, PGM – Right Worthy Grand Secretary</w:t>
      </w:r>
    </w:p>
    <w:p w14:paraId="0938A093" w14:textId="398AD57E" w:rsidR="002C139F" w:rsidRPr="0009277F" w:rsidRDefault="002C139F" w:rsidP="00190BAC">
      <w:pPr>
        <w:spacing w:line="240" w:lineRule="auto"/>
        <w:contextualSpacing/>
        <w:rPr>
          <w:rFonts w:ascii="Daytona" w:hAnsi="Daytona"/>
        </w:rPr>
      </w:pPr>
      <w:r>
        <w:rPr>
          <w:rFonts w:ascii="Daytona" w:hAnsi="Daytona"/>
        </w:rPr>
        <w:tab/>
        <w:t>General Grand Chapter Officers, Past Grands and Committee Chairs</w:t>
      </w:r>
    </w:p>
    <w:p w14:paraId="4F3EABCC" w14:textId="6E257B88" w:rsidR="00190BAC" w:rsidRDefault="00591171" w:rsidP="00BC77EF">
      <w:pPr>
        <w:spacing w:line="240" w:lineRule="auto"/>
        <w:contextualSpacing/>
        <w:rPr>
          <w:rFonts w:ascii="Daytona" w:hAnsi="Daytona"/>
        </w:rPr>
      </w:pPr>
      <w:r w:rsidRPr="0009277F">
        <w:rPr>
          <w:rFonts w:ascii="Daytona" w:hAnsi="Daytona"/>
        </w:rPr>
        <w:tab/>
        <w:t>Worthy Grand Matrons and Grand Secretaries of Sister Jurisdictions</w:t>
      </w:r>
    </w:p>
    <w:p w14:paraId="2F01139B" w14:textId="77777777" w:rsidR="00BC77EF" w:rsidRPr="0009277F" w:rsidRDefault="00BC77EF" w:rsidP="00BC77EF">
      <w:pPr>
        <w:spacing w:line="240" w:lineRule="auto"/>
        <w:contextualSpacing/>
        <w:rPr>
          <w:rFonts w:ascii="Daytona" w:hAnsi="Daytona"/>
        </w:rPr>
      </w:pPr>
    </w:p>
    <w:p w14:paraId="4E978F87" w14:textId="36AD7940" w:rsidR="00190BAC" w:rsidRPr="0009277F" w:rsidRDefault="00190BAC" w:rsidP="00BC77EF">
      <w:pPr>
        <w:jc w:val="both"/>
        <w:rPr>
          <w:rFonts w:ascii="Daytona" w:hAnsi="Daytona"/>
        </w:rPr>
      </w:pPr>
      <w:r w:rsidRPr="0009277F">
        <w:rPr>
          <w:rFonts w:ascii="Daytona" w:hAnsi="Daytona"/>
        </w:rPr>
        <w:t xml:space="preserve">As we continue to move forward and walk on ‘with hope in our hearts’ that this awful pandemic will soon be a thing of the past, we also find it necessary to make some </w:t>
      </w:r>
      <w:proofErr w:type="gramStart"/>
      <w:r w:rsidRPr="0009277F">
        <w:rPr>
          <w:rFonts w:ascii="Daytona" w:hAnsi="Daytona"/>
        </w:rPr>
        <w:t>very difficult</w:t>
      </w:r>
      <w:proofErr w:type="gramEnd"/>
      <w:r w:rsidRPr="0009277F">
        <w:rPr>
          <w:rFonts w:ascii="Daytona" w:hAnsi="Daytona"/>
        </w:rPr>
        <w:t xml:space="preserve"> decisions concerning the health and welfare of our members.  </w:t>
      </w:r>
    </w:p>
    <w:p w14:paraId="79875121" w14:textId="3846AD3D" w:rsidR="00127A23" w:rsidRPr="0009277F" w:rsidRDefault="00190BAC" w:rsidP="00BC77EF">
      <w:pPr>
        <w:jc w:val="both"/>
        <w:rPr>
          <w:rFonts w:ascii="Daytona" w:hAnsi="Daytona"/>
        </w:rPr>
      </w:pPr>
      <w:r w:rsidRPr="0009277F">
        <w:rPr>
          <w:rFonts w:ascii="Daytona" w:hAnsi="Daytona"/>
        </w:rPr>
        <w:t>Here in Connecticut, it has been nearly a year since our subordinate chapters have been able to have in-person meetings. Our 2020 grand chapter session was cancelled.  Our Associate Grand Matron passed away suddenly in December of 2020.  Taking all that into consideration</w:t>
      </w:r>
      <w:r w:rsidR="0009277F" w:rsidRPr="0009277F">
        <w:rPr>
          <w:rFonts w:ascii="Daytona" w:hAnsi="Daytona"/>
        </w:rPr>
        <w:t>, it is most d</w:t>
      </w:r>
      <w:r w:rsidR="00127A23" w:rsidRPr="0009277F">
        <w:rPr>
          <w:rFonts w:ascii="Daytona" w:hAnsi="Daytona"/>
        </w:rPr>
        <w:t xml:space="preserve">isappointing news </w:t>
      </w:r>
      <w:r w:rsidR="0009277F" w:rsidRPr="0009277F">
        <w:rPr>
          <w:rFonts w:ascii="Daytona" w:hAnsi="Daytona"/>
        </w:rPr>
        <w:t>that</w:t>
      </w:r>
      <w:r w:rsidR="00127A23" w:rsidRPr="0009277F">
        <w:rPr>
          <w:rFonts w:ascii="Daytona" w:hAnsi="Daytona"/>
        </w:rPr>
        <w:t xml:space="preserve"> w</w:t>
      </w:r>
      <w:r w:rsidR="0009277F" w:rsidRPr="0009277F">
        <w:rPr>
          <w:rFonts w:ascii="Daytona" w:hAnsi="Daytona"/>
        </w:rPr>
        <w:t xml:space="preserve">e share with </w:t>
      </w:r>
      <w:r w:rsidR="005E3BCE">
        <w:rPr>
          <w:rFonts w:ascii="Daytona" w:hAnsi="Daytona"/>
        </w:rPr>
        <w:t xml:space="preserve">you </w:t>
      </w:r>
      <w:r w:rsidR="00127A23" w:rsidRPr="0009277F">
        <w:rPr>
          <w:rFonts w:ascii="Daytona" w:hAnsi="Daytona"/>
        </w:rPr>
        <w:t>as this pandemic continues to adversely affect our every-day lives.</w:t>
      </w:r>
    </w:p>
    <w:p w14:paraId="3FFA21FE" w14:textId="00AF7DB9" w:rsidR="00591171" w:rsidRPr="0009277F" w:rsidRDefault="00127A23" w:rsidP="00BC77EF">
      <w:pPr>
        <w:jc w:val="both"/>
        <w:rPr>
          <w:rFonts w:ascii="Daytona" w:hAnsi="Daytona"/>
        </w:rPr>
      </w:pPr>
      <w:r w:rsidRPr="0009277F">
        <w:rPr>
          <w:rFonts w:ascii="Daytona" w:hAnsi="Daytona"/>
        </w:rPr>
        <w:t xml:space="preserve">Connecticut’s 2021 Grand Chapter Session (held annually in April) has been cancelled.  </w:t>
      </w:r>
      <w:r w:rsidR="0009277F" w:rsidRPr="0009277F">
        <w:rPr>
          <w:rFonts w:ascii="Daytona" w:hAnsi="Daytona"/>
        </w:rPr>
        <w:t xml:space="preserve">We hope to </w:t>
      </w:r>
      <w:r w:rsidR="005E3BCE">
        <w:rPr>
          <w:rFonts w:ascii="Daytona" w:hAnsi="Daytona"/>
        </w:rPr>
        <w:t>re-schedule</w:t>
      </w:r>
      <w:r w:rsidR="0009277F" w:rsidRPr="0009277F">
        <w:rPr>
          <w:rFonts w:ascii="Daytona" w:hAnsi="Daytona"/>
        </w:rPr>
        <w:t xml:space="preserve"> an extremely modified session </w:t>
      </w:r>
      <w:proofErr w:type="gramStart"/>
      <w:r w:rsidR="0009277F" w:rsidRPr="0009277F">
        <w:rPr>
          <w:rFonts w:ascii="Daytona" w:hAnsi="Daytona"/>
        </w:rPr>
        <w:t xml:space="preserve">in the </w:t>
      </w:r>
      <w:r w:rsidR="005E3BCE">
        <w:rPr>
          <w:rFonts w:ascii="Daytona" w:hAnsi="Daytona"/>
        </w:rPr>
        <w:t xml:space="preserve">near </w:t>
      </w:r>
      <w:r w:rsidR="0009277F" w:rsidRPr="0009277F">
        <w:rPr>
          <w:rFonts w:ascii="Daytona" w:hAnsi="Daytona"/>
        </w:rPr>
        <w:t>future</w:t>
      </w:r>
      <w:proofErr w:type="gramEnd"/>
      <w:r w:rsidR="0009277F" w:rsidRPr="0009277F">
        <w:rPr>
          <w:rFonts w:ascii="Daytona" w:hAnsi="Daytona"/>
        </w:rPr>
        <w:t xml:space="preserve">; however, keeping the </w:t>
      </w:r>
      <w:r w:rsidRPr="0009277F">
        <w:rPr>
          <w:rFonts w:ascii="Daytona" w:hAnsi="Daytona"/>
        </w:rPr>
        <w:t>safety and well-being of all our members</w:t>
      </w:r>
      <w:r w:rsidR="0009277F" w:rsidRPr="0009277F">
        <w:rPr>
          <w:rFonts w:ascii="Daytona" w:hAnsi="Daytona"/>
        </w:rPr>
        <w:t xml:space="preserve"> as top priority</w:t>
      </w:r>
      <w:r w:rsidRPr="0009277F">
        <w:rPr>
          <w:rFonts w:ascii="Daytona" w:hAnsi="Daytona"/>
        </w:rPr>
        <w:t>, the decision was also made to restrict attendance to our Connecticut members only.</w:t>
      </w:r>
    </w:p>
    <w:p w14:paraId="3CD69C17" w14:textId="715C9674" w:rsidR="0009277F" w:rsidRPr="0009277F" w:rsidRDefault="00591171" w:rsidP="00BC77EF">
      <w:pPr>
        <w:jc w:val="both"/>
        <w:rPr>
          <w:rFonts w:ascii="Daytona" w:hAnsi="Daytona"/>
        </w:rPr>
      </w:pPr>
      <w:r w:rsidRPr="0009277F">
        <w:rPr>
          <w:rFonts w:ascii="Daytona" w:hAnsi="Daytona"/>
        </w:rPr>
        <w:t>We are sad about not being able to greet and visit with our guests from out-of-state this year.  However, we certainly look forward to greeting you at our 2022 session.</w:t>
      </w:r>
    </w:p>
    <w:p w14:paraId="3FDF20E3" w14:textId="5759FD3F" w:rsidR="0009277F" w:rsidRPr="0009277F" w:rsidRDefault="0009277F" w:rsidP="00BC77EF">
      <w:pPr>
        <w:jc w:val="both"/>
        <w:rPr>
          <w:rFonts w:ascii="Daytona" w:hAnsi="Daytona"/>
        </w:rPr>
      </w:pPr>
      <w:r w:rsidRPr="0009277F">
        <w:rPr>
          <w:rFonts w:ascii="Daytona" w:hAnsi="Daytona"/>
        </w:rPr>
        <w:t xml:space="preserve">Best wishes to all for staying safe, keeping well, taking precautions, holding hope in your </w:t>
      </w:r>
      <w:proofErr w:type="gramStart"/>
      <w:r w:rsidRPr="0009277F">
        <w:rPr>
          <w:rFonts w:ascii="Daytona" w:hAnsi="Daytona"/>
        </w:rPr>
        <w:t>heart</w:t>
      </w:r>
      <w:proofErr w:type="gramEnd"/>
      <w:r w:rsidRPr="0009277F">
        <w:rPr>
          <w:rFonts w:ascii="Daytona" w:hAnsi="Daytona"/>
        </w:rPr>
        <w:t xml:space="preserve"> and loving one another.</w:t>
      </w:r>
    </w:p>
    <w:p w14:paraId="553FC18F" w14:textId="7C6FC90A" w:rsidR="0009277F" w:rsidRPr="0009277F" w:rsidRDefault="0009277F">
      <w:pPr>
        <w:rPr>
          <w:rFonts w:ascii="Daytona" w:hAnsi="Daytona"/>
        </w:rPr>
      </w:pPr>
      <w:r w:rsidRPr="0009277F">
        <w:rPr>
          <w:rFonts w:ascii="Daytona" w:hAnsi="Daytona"/>
        </w:rPr>
        <w:t>With fraternal thoughts and prayers,</w:t>
      </w:r>
    </w:p>
    <w:p w14:paraId="0C63EEAE" w14:textId="24BCA2B3" w:rsidR="0009277F" w:rsidRPr="00BC77EF" w:rsidRDefault="0009277F">
      <w:pPr>
        <w:rPr>
          <w:rFonts w:ascii="Lucida Handwriting" w:hAnsi="Lucida Handwriting"/>
        </w:rPr>
      </w:pPr>
      <w:r w:rsidRPr="00BC77EF">
        <w:rPr>
          <w:rFonts w:ascii="Lucida Handwriting" w:hAnsi="Lucida Handwriting"/>
        </w:rPr>
        <w:t>Marilyn C. Mattoon</w:t>
      </w:r>
    </w:p>
    <w:p w14:paraId="73BA807F" w14:textId="65F98609" w:rsidR="0009277F" w:rsidRPr="00BC77EF" w:rsidRDefault="0009277F" w:rsidP="00BC77EF">
      <w:pPr>
        <w:spacing w:line="240" w:lineRule="auto"/>
        <w:contextualSpacing/>
        <w:rPr>
          <w:rFonts w:ascii="Daytona" w:hAnsi="Daytona"/>
          <w:sz w:val="20"/>
          <w:szCs w:val="20"/>
        </w:rPr>
      </w:pPr>
      <w:r w:rsidRPr="00BC77EF">
        <w:rPr>
          <w:rFonts w:ascii="Daytona" w:hAnsi="Daytona"/>
          <w:sz w:val="20"/>
          <w:szCs w:val="20"/>
        </w:rPr>
        <w:t>Marilyn C. Mattoon, PGM</w:t>
      </w:r>
    </w:p>
    <w:p w14:paraId="309801C7" w14:textId="21428AAA" w:rsidR="0009277F" w:rsidRDefault="0009277F" w:rsidP="00BC77EF">
      <w:pPr>
        <w:spacing w:line="240" w:lineRule="auto"/>
        <w:contextualSpacing/>
        <w:rPr>
          <w:rFonts w:ascii="Daytona" w:hAnsi="Daytona"/>
          <w:sz w:val="20"/>
          <w:szCs w:val="20"/>
        </w:rPr>
      </w:pPr>
      <w:r w:rsidRPr="00BC77EF">
        <w:rPr>
          <w:rFonts w:ascii="Daytona" w:hAnsi="Daytona"/>
          <w:sz w:val="20"/>
          <w:szCs w:val="20"/>
        </w:rPr>
        <w:t xml:space="preserve">Grand Secretary </w:t>
      </w:r>
      <w:r w:rsidR="00BC77EF">
        <w:rPr>
          <w:rFonts w:ascii="Daytona" w:hAnsi="Daytona"/>
          <w:sz w:val="20"/>
          <w:szCs w:val="20"/>
        </w:rPr>
        <w:t>–</w:t>
      </w:r>
      <w:r w:rsidRPr="00BC77EF">
        <w:rPr>
          <w:rFonts w:ascii="Daytona" w:hAnsi="Daytona"/>
          <w:sz w:val="20"/>
          <w:szCs w:val="20"/>
        </w:rPr>
        <w:t xml:space="preserve"> Connecticut</w:t>
      </w:r>
    </w:p>
    <w:p w14:paraId="45CD061D" w14:textId="10CE5CF3" w:rsidR="00BC77EF" w:rsidRDefault="00BC77EF" w:rsidP="00BC77EF">
      <w:pPr>
        <w:spacing w:line="240" w:lineRule="auto"/>
        <w:contextualSpacing/>
        <w:rPr>
          <w:rFonts w:ascii="Daytona" w:hAnsi="Daytona"/>
          <w:sz w:val="20"/>
          <w:szCs w:val="20"/>
        </w:rPr>
      </w:pPr>
    </w:p>
    <w:p w14:paraId="57D08ACD" w14:textId="521CFCE1" w:rsidR="00BC77EF" w:rsidRPr="00BC77EF" w:rsidRDefault="00BC77EF" w:rsidP="00BC77EF">
      <w:pPr>
        <w:spacing w:line="240" w:lineRule="auto"/>
        <w:contextualSpacing/>
        <w:rPr>
          <w:rFonts w:ascii="Daytona" w:hAnsi="Daytona"/>
          <w:sz w:val="20"/>
          <w:szCs w:val="20"/>
        </w:rPr>
      </w:pPr>
      <w:r>
        <w:rPr>
          <w:rFonts w:ascii="Daytona" w:hAnsi="Daytona"/>
          <w:noProof/>
          <w:sz w:val="20"/>
          <w:szCs w:val="20"/>
        </w:rPr>
        <w:drawing>
          <wp:inline distT="0" distB="0" distL="0" distR="0" wp14:anchorId="3D1E1749" wp14:editId="0A827807">
            <wp:extent cx="894445" cy="914400"/>
            <wp:effectExtent l="0" t="0" r="127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4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C77EF" w:rsidRPr="00BC77EF" w:rsidSect="0009277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Tribune">
    <w:altName w:val="Times New Roman"/>
    <w:charset w:val="00"/>
    <w:family w:val="auto"/>
    <w:pitch w:val="variable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302"/>
    <w:rsid w:val="0009277F"/>
    <w:rsid w:val="00127A23"/>
    <w:rsid w:val="00190BAC"/>
    <w:rsid w:val="002C139F"/>
    <w:rsid w:val="003B2421"/>
    <w:rsid w:val="004A7354"/>
    <w:rsid w:val="00591171"/>
    <w:rsid w:val="005E3BCE"/>
    <w:rsid w:val="00957793"/>
    <w:rsid w:val="009B338C"/>
    <w:rsid w:val="00BC77EF"/>
    <w:rsid w:val="00D00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7D00D80"/>
  <w15:chartTrackingRefBased/>
  <w15:docId w15:val="{4FF836F1-DEA0-44F4-9C84-BE8B9D93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9B338C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Biome" w:eastAsiaTheme="majorEastAsia" w:hAnsi="Biome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tif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Marilyn Mattoon</dc:creator>
  <cp:keywords/>
  <dc:description/>
  <cp:lastModifiedBy>Nancy Williams</cp:lastModifiedBy>
  <cp:revision>2</cp:revision>
  <cp:lastPrinted>2021-02-10T20:53:00Z</cp:lastPrinted>
  <dcterms:created xsi:type="dcterms:W3CDTF">2021-02-10T22:55:00Z</dcterms:created>
  <dcterms:modified xsi:type="dcterms:W3CDTF">2021-02-10T22:55:00Z</dcterms:modified>
</cp:coreProperties>
</file>