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BCBF" w14:textId="77777777"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Dear Sisters and Brothers,</w:t>
      </w:r>
    </w:p>
    <w:p w14:paraId="64E88706" w14:textId="51454519"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The new Who’s Who Book and Calendar is HERE! What an exciting way to start the Triennial Assembly. The WWB is loaded with all the things in the usual book has and MORE. From GGC Officers, PMWGM’s, PMWGP’S, GGC Officers Emeritus, Ambassadors,GGC Committee Members,Triennial Assembly Committee Members, Deputies to MWGM, Deputies to MWGP, International Grand Representatives Associations, Colorful noes, Faithful-Notes, Tri-Line, Notes to Follow, Outline for Introductions, Protocol and more!</w:t>
      </w:r>
    </w:p>
    <w:p w14:paraId="1A1F611A" w14:textId="6978B4A2"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I am David L. Sawyer, Jr. PP, Chairman of Sales for the WWB/Calendar.</w:t>
      </w:r>
    </w:p>
    <w:p w14:paraId="743562D3" w14:textId="56B6A1E9"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The WWB and Calendar is $20 US Funds</w:t>
      </w:r>
    </w:p>
    <w:p w14:paraId="5D6EAEA6" w14:textId="376E5989"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Please if you want these items you can mail/text/call me:</w:t>
      </w:r>
    </w:p>
    <w:p w14:paraId="77CD9572" w14:textId="1F6DBA35"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Write a check to:  GGC24 for $20 for the book and calendar.</w:t>
      </w:r>
    </w:p>
    <w:p w14:paraId="6AC4095F" w14:textId="4F8D4A23"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Write  another check to me for $5 for postage within the continental USA.</w:t>
      </w:r>
    </w:p>
    <w:p w14:paraId="7DA87E30" w14:textId="77777777"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(Others please mail me and we can discuss it in depth. Outside USA it gets costly)</w:t>
      </w:r>
    </w:p>
    <w:p w14:paraId="02820FC6" w14:textId="7A61F41B"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Mail both checks to:</w:t>
      </w:r>
    </w:p>
    <w:p w14:paraId="7435B5A6" w14:textId="1ADEB662"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David L. Sawyer, Jr.</w:t>
      </w:r>
    </w:p>
    <w:p w14:paraId="4B868E06" w14:textId="77777777"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214 Bunker Hill Road</w:t>
      </w:r>
    </w:p>
    <w:p w14:paraId="04036B9A" w14:textId="77777777"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South Mills, NC 27976</w:t>
      </w:r>
    </w:p>
    <w:p w14:paraId="48E6E84F" w14:textId="6D0789C4"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 252-333-0432 mobile/text</w:t>
      </w:r>
    </w:p>
    <w:p w14:paraId="5D6B0C18" w14:textId="77777777" w:rsidR="004A4097" w:rsidRDefault="004A4097" w:rsidP="004A4097">
      <w:pPr>
        <w:pStyle w:val="yiv2992094238msonormal"/>
        <w:shd w:val="clear" w:color="auto" w:fill="FFFFFF"/>
        <w:rPr>
          <w:rFonts w:ascii="Helvetica" w:hAnsi="Helvetica" w:cs="Helvetica"/>
          <w:color w:val="1D2228"/>
          <w:sz w:val="20"/>
          <w:szCs w:val="20"/>
        </w:rPr>
      </w:pPr>
      <w:r>
        <w:rPr>
          <w:rFonts w:ascii="Helvetica" w:hAnsi="Helvetica" w:cs="Helvetica"/>
          <w:color w:val="1D2228"/>
          <w:sz w:val="20"/>
          <w:szCs w:val="20"/>
        </w:rPr>
        <w:t>DavidLSawyerJr-OES@hotmail.com</w:t>
      </w:r>
    </w:p>
    <w:p w14:paraId="3B147EDA" w14:textId="77777777" w:rsidR="00655D3F" w:rsidRDefault="00655D3F"/>
    <w:sectPr w:rsidR="0065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DC"/>
    <w:rsid w:val="004A4097"/>
    <w:rsid w:val="00655D3F"/>
    <w:rsid w:val="0070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6AFA"/>
  <w15:chartTrackingRefBased/>
  <w15:docId w15:val="{8038524E-179F-422D-8583-8670A19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92094238msonormal">
    <w:name w:val="yiv2992094238msonormal"/>
    <w:basedOn w:val="Normal"/>
    <w:rsid w:val="004A4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Nancy Williams</cp:lastModifiedBy>
  <cp:revision>2</cp:revision>
  <dcterms:created xsi:type="dcterms:W3CDTF">2021-08-19T18:56:00Z</dcterms:created>
  <dcterms:modified xsi:type="dcterms:W3CDTF">2021-08-19T18:58:00Z</dcterms:modified>
</cp:coreProperties>
</file>